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0afc333"/>
        <w:tblW w:w="0" w:type="auto"/>
        <w:tblInd w:w="0" w:type="dxa"/>
        <w:tblLook w:val="04A0" w:firstRow="1" w:lastRow="0" w:firstColumn="1" w:lastColumn="0" w:noHBand="0" w:noVBand="1"/>
      </w:tblPr>
      <w:tblGrid>
        <w:gridCol w:w="4512"/>
        <w:gridCol w:w="4513"/>
      </w:tblGrid>
      <w:tr w:rsidR="004B5F3D" w:rsidRPr="00DF0C3C" w14:paraId="6FF2BFF2" w14:textId="77777777">
        <w:trPr>
          <w:trHeight w:val="14"/>
        </w:trPr>
        <w:tc>
          <w:tcPr>
            <w:tcW w:w="5102" w:type="dxa"/>
            <w:noWrap/>
          </w:tcPr>
          <w:p w14:paraId="4365DCEE" w14:textId="7814449A" w:rsidR="004B5F3D" w:rsidRPr="00DF0C3C" w:rsidRDefault="00DF0C3C">
            <w:pPr>
              <w:pStyle w:val="leftaligned"/>
            </w:pPr>
            <w:r w:rsidRPr="00DF0C3C">
              <w:rPr>
                <w:noProof/>
              </w:rPr>
              <w:drawing>
                <wp:inline distT="0" distB="0" distL="0" distR="0" wp14:anchorId="471B15BA" wp14:editId="3C98AD79">
                  <wp:extent cx="4953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14:paraId="35D9648A" w14:textId="77777777" w:rsidR="004B5F3D" w:rsidRPr="00DF0C3C" w:rsidRDefault="004B5F3D">
            <w:pPr>
              <w:pStyle w:val="rightaligned"/>
            </w:pPr>
          </w:p>
        </w:tc>
      </w:tr>
    </w:tbl>
    <w:p w14:paraId="4EBAA17F" w14:textId="77777777" w:rsidR="004B5F3D" w:rsidRPr="00DF0C3C" w:rsidRDefault="00000000">
      <w:r w:rsidRPr="00DF0C3C">
        <w:t>РЕПУБЛИКА СРБИЈА</w:t>
      </w:r>
    </w:p>
    <w:p w14:paraId="68D26544" w14:textId="77777777" w:rsidR="004B5F3D" w:rsidRPr="00DF0C3C" w:rsidRDefault="00000000">
      <w:r w:rsidRPr="00DF0C3C">
        <w:t>НИНА КИУРСКИ ЈАВНИ ИЗВРШИТЕЉ</w:t>
      </w:r>
    </w:p>
    <w:p w14:paraId="6A83E3A0" w14:textId="77777777" w:rsidR="004B5F3D" w:rsidRPr="00DF0C3C" w:rsidRDefault="00000000">
      <w:r w:rsidRPr="00DF0C3C">
        <w:t>Карађорђева 111 други спрат, Ваљево</w:t>
      </w:r>
    </w:p>
    <w:p w14:paraId="60C06FFA" w14:textId="77777777" w:rsidR="004B5F3D" w:rsidRPr="00DF0C3C" w:rsidRDefault="00000000">
      <w:r w:rsidRPr="00DF0C3C">
        <w:t>Посл.бр ИИ 627/25</w:t>
      </w:r>
    </w:p>
    <w:p w14:paraId="5194B784" w14:textId="4654959A" w:rsidR="004B5F3D" w:rsidRPr="00DF0C3C" w:rsidRDefault="00000000">
      <w:r w:rsidRPr="00DF0C3C">
        <w:t xml:space="preserve">Датум: </w:t>
      </w:r>
      <w:r w:rsidR="008D70F8">
        <w:rPr>
          <w:lang w:val="sr-Cyrl-RS"/>
        </w:rPr>
        <w:t>06</w:t>
      </w:r>
      <w:r w:rsidR="00DF0C3C" w:rsidRPr="00DF0C3C">
        <w:rPr>
          <w:lang w:val="sr-Cyrl-RS"/>
        </w:rPr>
        <w:t>.0</w:t>
      </w:r>
      <w:r w:rsidR="008D70F8">
        <w:rPr>
          <w:lang w:val="sr-Cyrl-RS"/>
        </w:rPr>
        <w:t>3</w:t>
      </w:r>
      <w:r w:rsidR="00DF0C3C" w:rsidRPr="00DF0C3C">
        <w:rPr>
          <w:lang w:val="sr-Cyrl-RS"/>
        </w:rPr>
        <w:t>.2026.</w:t>
      </w:r>
      <w:r w:rsidRPr="00DF0C3C">
        <w:t xml:space="preserve"> године</w:t>
      </w:r>
    </w:p>
    <w:p w14:paraId="2F576E98" w14:textId="77777777" w:rsidR="004B5F3D" w:rsidRPr="00DF0C3C" w:rsidRDefault="00000000">
      <w:r w:rsidRPr="00DF0C3C">
        <w:t>Тел/Факс: 069/289-0502</w:t>
      </w:r>
    </w:p>
    <w:p w14:paraId="483A7BA2" w14:textId="77777777" w:rsidR="004B5F3D" w:rsidRPr="00DF0C3C" w:rsidRDefault="00000000">
      <w:r w:rsidRPr="00DF0C3C">
        <w:t>kiurski.izvrsitelj@gmail.com</w:t>
      </w:r>
    </w:p>
    <w:p w14:paraId="06A5DB75" w14:textId="77777777" w:rsidR="004B5F3D" w:rsidRPr="00DF0C3C" w:rsidRDefault="004B5F3D"/>
    <w:p w14:paraId="540050BF" w14:textId="77777777" w:rsidR="00DF0C3C" w:rsidRDefault="00DF0C3C">
      <w:pPr>
        <w:pStyle w:val="nonindented"/>
        <w:rPr>
          <w:lang w:val="sr-Cyrl-RS"/>
        </w:rPr>
      </w:pPr>
    </w:p>
    <w:p w14:paraId="23E0D6AC" w14:textId="39AC9200" w:rsidR="004B5F3D" w:rsidRDefault="00000000">
      <w:pPr>
        <w:pStyle w:val="nonindented"/>
        <w:rPr>
          <w:lang w:val="sr-Cyrl-RS"/>
        </w:rPr>
      </w:pPr>
      <w:r w:rsidRPr="00DF0C3C">
        <w:t xml:space="preserve">Јавни извршитељ Нина Киурски, у извршном поступку извршног повериоца STO POSTO DOO, Београд, ул. ЦВИЈИЋЕВА бр. 120/2, МБ 17280864, ПИБ 100246782, против извршног дужника VICTORIA CARGO DOO, ПОЦЕРСКИ ПРИЧИНОВИЋ-ШАБАЦ, ул. ПАСТЕРОВА 12, МБ 21368873, ПИБ 110617406 ради спровођења Решења о извршењу Привредног суда у Ваљеву ИИ-219/2025 од 23.12.2025. године, донео је дана </w:t>
      </w:r>
      <w:r w:rsidR="008D70F8">
        <w:rPr>
          <w:lang w:val="sr-Cyrl-RS"/>
        </w:rPr>
        <w:t>06</w:t>
      </w:r>
      <w:r w:rsidR="00DF0C3C" w:rsidRPr="00DF0C3C">
        <w:rPr>
          <w:lang w:val="sr-Cyrl-RS"/>
        </w:rPr>
        <w:t>.0</w:t>
      </w:r>
      <w:r w:rsidR="008D70F8">
        <w:rPr>
          <w:lang w:val="sr-Cyrl-RS"/>
        </w:rPr>
        <w:t>3</w:t>
      </w:r>
      <w:r w:rsidR="00DF0C3C" w:rsidRPr="00DF0C3C">
        <w:rPr>
          <w:lang w:val="sr-Cyrl-RS"/>
        </w:rPr>
        <w:t>.2026.</w:t>
      </w:r>
      <w:r w:rsidRPr="00DF0C3C">
        <w:t xml:space="preserve"> године следећи:</w:t>
      </w:r>
    </w:p>
    <w:p w14:paraId="04761930" w14:textId="77777777" w:rsidR="00DF0C3C" w:rsidRPr="00DF0C3C" w:rsidRDefault="00DF0C3C">
      <w:pPr>
        <w:pStyle w:val="nonindented"/>
        <w:rPr>
          <w:lang w:val="sr-Cyrl-RS"/>
        </w:rPr>
      </w:pPr>
    </w:p>
    <w:p w14:paraId="03983CAF" w14:textId="77777777" w:rsidR="004B5F3D" w:rsidRPr="00DF0C3C" w:rsidRDefault="00000000">
      <w:pPr>
        <w:pStyle w:val="Heading1"/>
      </w:pPr>
      <w:bookmarkStart w:id="0" w:name="_Toc0"/>
      <w:r w:rsidRPr="00DF0C3C">
        <w:t>З А К Љ У Ч А К</w:t>
      </w:r>
      <w:bookmarkEnd w:id="0"/>
    </w:p>
    <w:p w14:paraId="3A3E8F9C" w14:textId="77777777" w:rsidR="000A4FBF" w:rsidRDefault="000A4FBF" w:rsidP="0076398C">
      <w:pPr>
        <w:spacing w:line="259" w:lineRule="auto"/>
        <w:jc w:val="both"/>
        <w:rPr>
          <w:rFonts w:eastAsia="Times New Roman"/>
          <w:bCs/>
          <w:color w:val="auto"/>
          <w:lang w:val="sr-Cyrl-RS" w:eastAsia="en-US"/>
        </w:rPr>
      </w:pPr>
      <w:r w:rsidRPr="000A4FBF">
        <w:rPr>
          <w:rFonts w:eastAsia="Times New Roman"/>
          <w:bCs/>
          <w:color w:val="auto"/>
          <w:lang w:val="sr-Cyrl-RS" w:eastAsia="en-US"/>
        </w:rPr>
        <w:t>I - ПРЕДМЕТИ ПРОДАЈЕ, и то:</w:t>
      </w:r>
    </w:p>
    <w:p w14:paraId="4BED23CE" w14:textId="77777777" w:rsidR="000A4FBF" w:rsidRDefault="000A4FBF" w:rsidP="0076398C">
      <w:pPr>
        <w:spacing w:line="259" w:lineRule="auto"/>
        <w:jc w:val="both"/>
        <w:rPr>
          <w:rFonts w:eastAsia="Times New Roman"/>
          <w:bCs/>
          <w:color w:val="auto"/>
          <w:lang w:val="sr-Cyrl-RS" w:eastAsia="en-US"/>
        </w:rPr>
      </w:pPr>
    </w:p>
    <w:p w14:paraId="7CACA8EA" w14:textId="31F734F1" w:rsidR="000A4FBF" w:rsidRDefault="000A4FBF" w:rsidP="000A4FBF">
      <w:pPr>
        <w:pStyle w:val="ListParagraph"/>
        <w:numPr>
          <w:ilvl w:val="0"/>
          <w:numId w:val="6"/>
        </w:numPr>
        <w:spacing w:line="259" w:lineRule="auto"/>
        <w:jc w:val="both"/>
        <w:rPr>
          <w:lang w:val="sr-Cyrl-RS"/>
        </w:rPr>
      </w:pPr>
      <w:r w:rsidRPr="0076398C">
        <w:rPr>
          <w:lang w:val="sr-Cyrl-RS"/>
        </w:rPr>
        <w:t xml:space="preserve">теретно возило марке </w:t>
      </w:r>
      <w:r w:rsidRPr="0076398C">
        <w:rPr>
          <w:lang w:val="sr-Latn-RS"/>
        </w:rPr>
        <w:t xml:space="preserve">MAN, </w:t>
      </w:r>
      <w:r w:rsidRPr="0076398C">
        <w:rPr>
          <w:lang w:val="sr-Cyrl-RS"/>
        </w:rPr>
        <w:t xml:space="preserve">модел </w:t>
      </w:r>
      <w:r w:rsidRPr="00DF0C3C">
        <w:t xml:space="preserve">TGX, </w:t>
      </w:r>
      <w:r w:rsidRPr="0076398C">
        <w:rPr>
          <w:lang w:val="sr-Cyrl-RS"/>
        </w:rPr>
        <w:t xml:space="preserve">број шасије: </w:t>
      </w:r>
      <w:r w:rsidRPr="0076398C">
        <w:rPr>
          <w:lang w:val="sr-Latn-RS"/>
        </w:rPr>
        <w:t xml:space="preserve">WMA06XZZ2JP099912, </w:t>
      </w:r>
      <w:r w:rsidRPr="0076398C">
        <w:rPr>
          <w:lang w:val="sr-Cyrl-RS"/>
        </w:rPr>
        <w:t xml:space="preserve">рег. ознака </w:t>
      </w:r>
      <w:r w:rsidRPr="0076398C">
        <w:rPr>
          <w:lang w:val="sr-Latn-RS"/>
        </w:rPr>
        <w:t>ŠA 251-HL (ŠA 2</w:t>
      </w:r>
      <w:r w:rsidRPr="0076398C">
        <w:rPr>
          <w:lang w:val="sr-Cyrl-RS"/>
        </w:rPr>
        <w:t>3</w:t>
      </w:r>
      <w:r w:rsidRPr="0076398C">
        <w:rPr>
          <w:lang w:val="sr-Latn-RS"/>
        </w:rPr>
        <w:t>1-NL),</w:t>
      </w:r>
    </w:p>
    <w:p w14:paraId="06D90D4D" w14:textId="77777777" w:rsidR="000A4FBF" w:rsidRPr="0076398C" w:rsidRDefault="000A4FBF" w:rsidP="000A4FBF">
      <w:pPr>
        <w:pStyle w:val="ListParagraph"/>
        <w:numPr>
          <w:ilvl w:val="0"/>
          <w:numId w:val="6"/>
        </w:numPr>
        <w:spacing w:line="259" w:lineRule="auto"/>
        <w:jc w:val="both"/>
        <w:rPr>
          <w:lang w:val="sr-Cyrl-RS"/>
        </w:rPr>
      </w:pPr>
      <w:r w:rsidRPr="0076398C">
        <w:rPr>
          <w:lang w:val="sr-Cyrl-RS"/>
        </w:rPr>
        <w:t xml:space="preserve">теретно возило марке </w:t>
      </w:r>
      <w:r w:rsidRPr="0076398C">
        <w:rPr>
          <w:lang w:val="sr-Latn-RS"/>
        </w:rPr>
        <w:t xml:space="preserve">MAN, </w:t>
      </w:r>
      <w:r w:rsidRPr="0076398C">
        <w:rPr>
          <w:lang w:val="sr-Cyrl-RS"/>
        </w:rPr>
        <w:t xml:space="preserve">модел </w:t>
      </w:r>
      <w:r w:rsidRPr="00DF0C3C">
        <w:t xml:space="preserve">TGX, </w:t>
      </w:r>
      <w:r w:rsidRPr="0076398C">
        <w:rPr>
          <w:lang w:val="sr-Cyrl-RS"/>
        </w:rPr>
        <w:t xml:space="preserve">број шасије: </w:t>
      </w:r>
      <w:r w:rsidRPr="0076398C">
        <w:rPr>
          <w:lang w:val="sr-Latn-RS"/>
        </w:rPr>
        <w:t xml:space="preserve">WMA06XZZ5JM766943, </w:t>
      </w:r>
      <w:r w:rsidRPr="0076398C">
        <w:rPr>
          <w:lang w:val="sr-Cyrl-RS"/>
        </w:rPr>
        <w:t xml:space="preserve">рег. ознака </w:t>
      </w:r>
      <w:r w:rsidRPr="0076398C">
        <w:rPr>
          <w:lang w:val="sr-Latn-RS"/>
        </w:rPr>
        <w:t>ŠA 231-PZ,</w:t>
      </w:r>
    </w:p>
    <w:p w14:paraId="4FE009EE" w14:textId="77777777" w:rsidR="000A4FBF" w:rsidRPr="00DF0C3C" w:rsidRDefault="000A4FBF" w:rsidP="000A4FBF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DF0C3C">
        <w:rPr>
          <w:lang w:val="sr-Cyrl-RS"/>
        </w:rPr>
        <w:t xml:space="preserve">теретно возило марке </w:t>
      </w:r>
      <w:r w:rsidRPr="00DF0C3C">
        <w:rPr>
          <w:lang w:val="sr-Latn-RS"/>
        </w:rPr>
        <w:t xml:space="preserve">MAN, </w:t>
      </w:r>
      <w:r w:rsidRPr="00DF0C3C">
        <w:rPr>
          <w:lang w:val="sr-Cyrl-RS"/>
        </w:rPr>
        <w:t xml:space="preserve">модел </w:t>
      </w:r>
      <w:r w:rsidRPr="00DF0C3C">
        <w:t xml:space="preserve">TGX, </w:t>
      </w:r>
      <w:r w:rsidRPr="00DF0C3C">
        <w:rPr>
          <w:lang w:val="sr-Cyrl-RS"/>
        </w:rPr>
        <w:t xml:space="preserve">број шасије: </w:t>
      </w:r>
      <w:r w:rsidRPr="00DF0C3C">
        <w:rPr>
          <w:lang w:val="sr-Latn-RS"/>
        </w:rPr>
        <w:t xml:space="preserve">WMA06XZZ8JM767312, </w:t>
      </w:r>
      <w:r w:rsidRPr="00DF0C3C">
        <w:rPr>
          <w:lang w:val="sr-Cyrl-RS"/>
        </w:rPr>
        <w:t xml:space="preserve">рег. ознака </w:t>
      </w:r>
      <w:r w:rsidRPr="00DF0C3C">
        <w:rPr>
          <w:lang w:val="sr-Latn-RS"/>
        </w:rPr>
        <w:t>ŠA 231-PX</w:t>
      </w:r>
    </w:p>
    <w:p w14:paraId="5067D1ED" w14:textId="5B04C9A8" w:rsidR="000A4FBF" w:rsidRDefault="000A4FBF" w:rsidP="0076398C">
      <w:pPr>
        <w:spacing w:line="259" w:lineRule="auto"/>
        <w:jc w:val="both"/>
        <w:rPr>
          <w:rFonts w:eastAsia="Times New Roman"/>
          <w:color w:val="auto"/>
          <w:lang w:val="sr-Cyrl-RS" w:eastAsia="en-US"/>
        </w:rPr>
      </w:pPr>
      <w:r w:rsidRPr="000A4FBF">
        <w:rPr>
          <w:rFonts w:eastAsia="Times New Roman"/>
          <w:bCs/>
          <w:color w:val="auto"/>
          <w:lang w:val="sr-Cyrl-RS" w:eastAsia="en-US"/>
        </w:rPr>
        <w:t xml:space="preserve">СЕ ДОДЕЉУЈУ купцу  - </w:t>
      </w:r>
      <w:r>
        <w:rPr>
          <w:rFonts w:eastAsia="Times New Roman"/>
          <w:color w:val="auto"/>
          <w:lang w:val="sr-Latn-RS" w:eastAsia="en-US"/>
        </w:rPr>
        <w:t xml:space="preserve">"PIGGY CENTAR" DOO, Trska, Trska bb, </w:t>
      </w:r>
      <w:r>
        <w:rPr>
          <w:rFonts w:eastAsia="Times New Roman"/>
          <w:color w:val="auto"/>
          <w:lang w:val="sr-Cyrl-RS" w:eastAsia="en-US"/>
        </w:rPr>
        <w:t>МБ 21240699, ПИБ 109775940</w:t>
      </w:r>
    </w:p>
    <w:p w14:paraId="02C29B5C" w14:textId="77777777" w:rsidR="00574C74" w:rsidRDefault="00574C74" w:rsidP="0076398C">
      <w:pPr>
        <w:spacing w:line="259" w:lineRule="auto"/>
        <w:jc w:val="both"/>
        <w:rPr>
          <w:rFonts w:eastAsia="Times New Roman"/>
          <w:color w:val="auto"/>
          <w:lang w:val="sr-Cyrl-RS" w:eastAsia="en-US"/>
        </w:rPr>
      </w:pPr>
    </w:p>
    <w:p w14:paraId="710466E9" w14:textId="77777777" w:rsidR="00574C74" w:rsidRDefault="000A4FBF" w:rsidP="00574C74">
      <w:pPr>
        <w:pStyle w:val="ListParagraph"/>
        <w:spacing w:line="259" w:lineRule="auto"/>
        <w:ind w:hanging="720"/>
        <w:jc w:val="both"/>
        <w:rPr>
          <w:rFonts w:eastAsia="Times New Roman"/>
          <w:bCs/>
          <w:color w:val="auto"/>
          <w:lang w:val="sr-Cyrl-RS" w:eastAsia="en-US"/>
        </w:rPr>
      </w:pPr>
      <w:r w:rsidRPr="000A4FBF">
        <w:rPr>
          <w:rFonts w:eastAsia="Times New Roman"/>
          <w:bCs/>
          <w:color w:val="auto"/>
          <w:lang w:val="sr-Cyrl-RS" w:eastAsia="en-US"/>
        </w:rPr>
        <w:t xml:space="preserve">II - ПОКРЕТНА СТВАР: </w:t>
      </w:r>
    </w:p>
    <w:p w14:paraId="27828C3B" w14:textId="165E0F43" w:rsidR="00574C74" w:rsidRDefault="00574C74" w:rsidP="00574C74">
      <w:pPr>
        <w:pStyle w:val="ListParagraph"/>
        <w:numPr>
          <w:ilvl w:val="0"/>
          <w:numId w:val="12"/>
        </w:numPr>
        <w:spacing w:line="259" w:lineRule="auto"/>
        <w:jc w:val="both"/>
        <w:rPr>
          <w:lang w:val="sr-Cyrl-RS"/>
        </w:rPr>
      </w:pPr>
      <w:r w:rsidRPr="0076398C">
        <w:rPr>
          <w:lang w:val="sr-Cyrl-RS"/>
        </w:rPr>
        <w:t xml:space="preserve">теретно возило марке </w:t>
      </w:r>
      <w:r w:rsidRPr="0076398C">
        <w:rPr>
          <w:lang w:val="sr-Latn-RS"/>
        </w:rPr>
        <w:t xml:space="preserve">MAN, </w:t>
      </w:r>
      <w:r w:rsidRPr="0076398C">
        <w:rPr>
          <w:lang w:val="sr-Cyrl-RS"/>
        </w:rPr>
        <w:t xml:space="preserve">модел </w:t>
      </w:r>
      <w:r w:rsidRPr="00DF0C3C">
        <w:t xml:space="preserve">TGX, </w:t>
      </w:r>
      <w:r w:rsidRPr="0076398C">
        <w:rPr>
          <w:lang w:val="sr-Cyrl-RS"/>
        </w:rPr>
        <w:t xml:space="preserve">број шасије: </w:t>
      </w:r>
      <w:r w:rsidRPr="0076398C">
        <w:rPr>
          <w:lang w:val="sr-Latn-RS"/>
        </w:rPr>
        <w:t xml:space="preserve">WMA06XZZ2JP099912, </w:t>
      </w:r>
      <w:r w:rsidRPr="0076398C">
        <w:rPr>
          <w:lang w:val="sr-Cyrl-RS"/>
        </w:rPr>
        <w:t xml:space="preserve">рег. ознака </w:t>
      </w:r>
      <w:r w:rsidRPr="0076398C">
        <w:rPr>
          <w:lang w:val="sr-Latn-RS"/>
        </w:rPr>
        <w:t>ŠA 251-HL (ŠA 2</w:t>
      </w:r>
      <w:r w:rsidRPr="0076398C">
        <w:rPr>
          <w:lang w:val="sr-Cyrl-RS"/>
        </w:rPr>
        <w:t>3</w:t>
      </w:r>
      <w:r w:rsidRPr="0076398C">
        <w:rPr>
          <w:lang w:val="sr-Latn-RS"/>
        </w:rPr>
        <w:t>1-NL),</w:t>
      </w:r>
    </w:p>
    <w:p w14:paraId="564A8029" w14:textId="77777777" w:rsidR="00574C74" w:rsidRPr="0076398C" w:rsidRDefault="00574C74" w:rsidP="00574C74">
      <w:pPr>
        <w:pStyle w:val="ListParagraph"/>
        <w:numPr>
          <w:ilvl w:val="0"/>
          <w:numId w:val="12"/>
        </w:numPr>
        <w:spacing w:line="259" w:lineRule="auto"/>
        <w:jc w:val="both"/>
        <w:rPr>
          <w:lang w:val="sr-Cyrl-RS"/>
        </w:rPr>
      </w:pPr>
      <w:r w:rsidRPr="0076398C">
        <w:rPr>
          <w:lang w:val="sr-Cyrl-RS"/>
        </w:rPr>
        <w:t xml:space="preserve">теретно возило марке </w:t>
      </w:r>
      <w:r w:rsidRPr="0076398C">
        <w:rPr>
          <w:lang w:val="sr-Latn-RS"/>
        </w:rPr>
        <w:t xml:space="preserve">MAN, </w:t>
      </w:r>
      <w:r w:rsidRPr="0076398C">
        <w:rPr>
          <w:lang w:val="sr-Cyrl-RS"/>
        </w:rPr>
        <w:t xml:space="preserve">модел </w:t>
      </w:r>
      <w:r w:rsidRPr="00DF0C3C">
        <w:t xml:space="preserve">TGX, </w:t>
      </w:r>
      <w:r w:rsidRPr="0076398C">
        <w:rPr>
          <w:lang w:val="sr-Cyrl-RS"/>
        </w:rPr>
        <w:t xml:space="preserve">број шасије: </w:t>
      </w:r>
      <w:r w:rsidRPr="0076398C">
        <w:rPr>
          <w:lang w:val="sr-Latn-RS"/>
        </w:rPr>
        <w:t xml:space="preserve">WMA06XZZ5JM766943, </w:t>
      </w:r>
      <w:r w:rsidRPr="0076398C">
        <w:rPr>
          <w:lang w:val="sr-Cyrl-RS"/>
        </w:rPr>
        <w:t xml:space="preserve">рег. ознака </w:t>
      </w:r>
      <w:r w:rsidRPr="0076398C">
        <w:rPr>
          <w:lang w:val="sr-Latn-RS"/>
        </w:rPr>
        <w:t>ŠA 231-PZ,</w:t>
      </w:r>
    </w:p>
    <w:p w14:paraId="03237EBD" w14:textId="77777777" w:rsidR="00574C74" w:rsidRPr="00DF0C3C" w:rsidRDefault="00574C74" w:rsidP="00574C74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 w:rsidRPr="00DF0C3C">
        <w:rPr>
          <w:lang w:val="sr-Cyrl-RS"/>
        </w:rPr>
        <w:t xml:space="preserve">теретно возило марке </w:t>
      </w:r>
      <w:r w:rsidRPr="00DF0C3C">
        <w:rPr>
          <w:lang w:val="sr-Latn-RS"/>
        </w:rPr>
        <w:t xml:space="preserve">MAN, </w:t>
      </w:r>
      <w:r w:rsidRPr="00DF0C3C">
        <w:rPr>
          <w:lang w:val="sr-Cyrl-RS"/>
        </w:rPr>
        <w:t xml:space="preserve">модел </w:t>
      </w:r>
      <w:r w:rsidRPr="00DF0C3C">
        <w:t xml:space="preserve">TGX, </w:t>
      </w:r>
      <w:r w:rsidRPr="00DF0C3C">
        <w:rPr>
          <w:lang w:val="sr-Cyrl-RS"/>
        </w:rPr>
        <w:t xml:space="preserve">број шасије: </w:t>
      </w:r>
      <w:r w:rsidRPr="00DF0C3C">
        <w:rPr>
          <w:lang w:val="sr-Latn-RS"/>
        </w:rPr>
        <w:t xml:space="preserve">WMA06XZZ8JM767312, </w:t>
      </w:r>
      <w:r w:rsidRPr="00DF0C3C">
        <w:rPr>
          <w:lang w:val="sr-Cyrl-RS"/>
        </w:rPr>
        <w:t xml:space="preserve">рег. ознака </w:t>
      </w:r>
      <w:r w:rsidRPr="00DF0C3C">
        <w:rPr>
          <w:lang w:val="sr-Latn-RS"/>
        </w:rPr>
        <w:t>ŠA 231-PX</w:t>
      </w:r>
    </w:p>
    <w:p w14:paraId="2A9E1CB3" w14:textId="77777777" w:rsidR="00F96D62" w:rsidRDefault="000A4FBF" w:rsidP="0076398C">
      <w:pPr>
        <w:spacing w:line="259" w:lineRule="auto"/>
        <w:jc w:val="both"/>
        <w:rPr>
          <w:rFonts w:eastAsia="Times New Roman"/>
          <w:bCs/>
          <w:color w:val="auto"/>
          <w:lang w:val="sr-Cyrl-RS" w:eastAsia="en-US"/>
        </w:rPr>
      </w:pPr>
      <w:r w:rsidRPr="000A4FBF">
        <w:rPr>
          <w:rFonts w:eastAsia="Times New Roman"/>
          <w:bCs/>
          <w:color w:val="auto"/>
          <w:lang w:val="sr-Cyrl-RS" w:eastAsia="en-US"/>
        </w:rPr>
        <w:t>-  СЕ ПРЕДАЈ</w:t>
      </w:r>
      <w:r w:rsidR="00F96D62">
        <w:rPr>
          <w:rFonts w:eastAsia="Times New Roman"/>
          <w:bCs/>
          <w:color w:val="auto"/>
          <w:lang w:val="sr-Cyrl-RS" w:eastAsia="en-US"/>
        </w:rPr>
        <w:t>У</w:t>
      </w:r>
      <w:r w:rsidRPr="000A4FBF">
        <w:rPr>
          <w:rFonts w:eastAsia="Times New Roman"/>
          <w:bCs/>
          <w:color w:val="auto"/>
          <w:lang w:val="sr-Cyrl-RS" w:eastAsia="en-US"/>
        </w:rPr>
        <w:t xml:space="preserve"> купцу </w:t>
      </w:r>
      <w:r w:rsidR="00F96D62">
        <w:rPr>
          <w:rFonts w:eastAsia="Times New Roman"/>
          <w:color w:val="auto"/>
          <w:lang w:val="sr-Latn-RS" w:eastAsia="en-US"/>
        </w:rPr>
        <w:t xml:space="preserve">"PIGGY CENTAR" DOO, Trska, Trska bb, </w:t>
      </w:r>
      <w:r w:rsidR="00F96D62">
        <w:rPr>
          <w:rFonts w:eastAsia="Times New Roman"/>
          <w:color w:val="auto"/>
          <w:lang w:val="sr-Cyrl-RS" w:eastAsia="en-US"/>
        </w:rPr>
        <w:t xml:space="preserve">МБ 21240699, ПИБ 109775940 </w:t>
      </w:r>
      <w:r w:rsidRPr="000A4FBF">
        <w:rPr>
          <w:rFonts w:eastAsia="Times New Roman"/>
          <w:bCs/>
          <w:color w:val="auto"/>
          <w:lang w:val="sr-Cyrl-RS" w:eastAsia="en-US"/>
        </w:rPr>
        <w:t xml:space="preserve">за цену у износу од </w:t>
      </w:r>
      <w:r w:rsidR="00F96D62">
        <w:rPr>
          <w:rFonts w:eastAsia="Times New Roman"/>
          <w:bCs/>
          <w:color w:val="auto"/>
          <w:lang w:val="sr-Cyrl-RS" w:eastAsia="en-US"/>
        </w:rPr>
        <w:t>6.598.380,37</w:t>
      </w:r>
      <w:r w:rsidRPr="000A4FBF">
        <w:rPr>
          <w:rFonts w:eastAsia="Times New Roman"/>
          <w:bCs/>
          <w:color w:val="auto"/>
          <w:lang w:val="sr-Cyrl-RS" w:eastAsia="en-US"/>
        </w:rPr>
        <w:t xml:space="preserve"> динара. </w:t>
      </w:r>
    </w:p>
    <w:p w14:paraId="33FF37FE" w14:textId="77777777" w:rsidR="00F96D62" w:rsidRDefault="000A4FBF" w:rsidP="0076398C">
      <w:pPr>
        <w:spacing w:line="259" w:lineRule="auto"/>
        <w:jc w:val="both"/>
        <w:rPr>
          <w:rFonts w:eastAsia="Times New Roman"/>
          <w:bCs/>
          <w:color w:val="auto"/>
          <w:lang w:val="sr-Cyrl-RS" w:eastAsia="en-US"/>
        </w:rPr>
      </w:pPr>
      <w:r w:rsidRPr="000A4FBF">
        <w:rPr>
          <w:rFonts w:eastAsia="Times New Roman"/>
          <w:bCs/>
          <w:color w:val="auto"/>
          <w:lang w:val="sr-Cyrl-RS" w:eastAsia="en-US"/>
        </w:rPr>
        <w:lastRenderedPageBreak/>
        <w:t xml:space="preserve">III – ОВЛАШЋУЈЕ СЕ КУПАЦ </w:t>
      </w:r>
      <w:r w:rsidR="00F96D62">
        <w:rPr>
          <w:rFonts w:eastAsia="Times New Roman"/>
          <w:color w:val="auto"/>
          <w:lang w:val="sr-Latn-RS" w:eastAsia="en-US"/>
        </w:rPr>
        <w:t xml:space="preserve">"PIGGY CENTAR" DOO, Trska, Trska bb, </w:t>
      </w:r>
      <w:r w:rsidR="00F96D62">
        <w:rPr>
          <w:rFonts w:eastAsia="Times New Roman"/>
          <w:color w:val="auto"/>
          <w:lang w:val="sr-Cyrl-RS" w:eastAsia="en-US"/>
        </w:rPr>
        <w:t>МБ 21240699, ПИБ 109775940</w:t>
      </w:r>
      <w:r w:rsidRPr="000A4FBF">
        <w:rPr>
          <w:rFonts w:eastAsia="Times New Roman"/>
          <w:bCs/>
          <w:color w:val="auto"/>
          <w:lang w:val="sr-Cyrl-RS" w:eastAsia="en-US"/>
        </w:rPr>
        <w:t>, да изврши упис права својине на покретн</w:t>
      </w:r>
      <w:r w:rsidR="00F96D62">
        <w:rPr>
          <w:rFonts w:eastAsia="Times New Roman"/>
          <w:bCs/>
          <w:color w:val="auto"/>
          <w:lang w:val="sr-Cyrl-RS" w:eastAsia="en-US"/>
        </w:rPr>
        <w:t xml:space="preserve">им </w:t>
      </w:r>
      <w:r w:rsidRPr="000A4FBF">
        <w:rPr>
          <w:rFonts w:eastAsia="Times New Roman"/>
          <w:bCs/>
          <w:color w:val="auto"/>
          <w:lang w:val="sr-Cyrl-RS" w:eastAsia="en-US"/>
        </w:rPr>
        <w:t>ствари</w:t>
      </w:r>
      <w:r w:rsidR="00F96D62">
        <w:rPr>
          <w:rFonts w:eastAsia="Times New Roman"/>
          <w:bCs/>
          <w:color w:val="auto"/>
          <w:lang w:val="sr-Cyrl-RS" w:eastAsia="en-US"/>
        </w:rPr>
        <w:t>ма</w:t>
      </w:r>
      <w:r w:rsidRPr="000A4FBF">
        <w:rPr>
          <w:rFonts w:eastAsia="Times New Roman"/>
          <w:bCs/>
          <w:color w:val="auto"/>
          <w:lang w:val="sr-Cyrl-RS" w:eastAsia="en-US"/>
        </w:rPr>
        <w:t xml:space="preserve"> ближе описан</w:t>
      </w:r>
      <w:r w:rsidR="00F96D62">
        <w:rPr>
          <w:rFonts w:eastAsia="Times New Roman"/>
          <w:bCs/>
          <w:color w:val="auto"/>
          <w:lang w:val="sr-Cyrl-RS" w:eastAsia="en-US"/>
        </w:rPr>
        <w:t>им</w:t>
      </w:r>
      <w:r w:rsidRPr="000A4FBF">
        <w:rPr>
          <w:rFonts w:eastAsia="Times New Roman"/>
          <w:bCs/>
          <w:color w:val="auto"/>
          <w:lang w:val="sr-Cyrl-RS" w:eastAsia="en-US"/>
        </w:rPr>
        <w:t xml:space="preserve"> у ставу I изреке на своје име у свим јавним регистрима.</w:t>
      </w:r>
    </w:p>
    <w:p w14:paraId="52D94040" w14:textId="77777777" w:rsidR="00F96D62" w:rsidRDefault="00F96D62" w:rsidP="0076398C">
      <w:pPr>
        <w:spacing w:line="259" w:lineRule="auto"/>
        <w:jc w:val="both"/>
        <w:rPr>
          <w:rFonts w:eastAsia="Times New Roman"/>
          <w:bCs/>
          <w:color w:val="auto"/>
          <w:lang w:val="sr-Cyrl-RS" w:eastAsia="en-US"/>
        </w:rPr>
      </w:pPr>
    </w:p>
    <w:p w14:paraId="34D5526E" w14:textId="4C17DDFA" w:rsidR="000A4FBF" w:rsidRDefault="000A4FBF" w:rsidP="0076398C">
      <w:pPr>
        <w:spacing w:line="259" w:lineRule="auto"/>
        <w:jc w:val="both"/>
        <w:rPr>
          <w:rFonts w:eastAsia="Times New Roman"/>
          <w:bCs/>
          <w:color w:val="auto"/>
          <w:lang w:val="sr-Cyrl-RS" w:eastAsia="en-US"/>
        </w:rPr>
      </w:pPr>
      <w:r w:rsidRPr="000A4FBF">
        <w:rPr>
          <w:rFonts w:eastAsia="Times New Roman"/>
          <w:bCs/>
          <w:color w:val="auto"/>
          <w:lang w:val="sr-Cyrl-RS" w:eastAsia="en-US"/>
        </w:rPr>
        <w:t xml:space="preserve">IV – Извршни дужник, као и сваки други непосредни држалац, ДУЖАН ЈЕ ДА ОДМАХ ПРЕДА КУПЦУ </w:t>
      </w:r>
      <w:r w:rsidR="00F96D62">
        <w:rPr>
          <w:rFonts w:eastAsia="Times New Roman"/>
          <w:color w:val="auto"/>
          <w:lang w:val="sr-Latn-RS" w:eastAsia="en-US"/>
        </w:rPr>
        <w:t xml:space="preserve">"PIGGY CENTAR" DOO, Trska, Trska bb, </w:t>
      </w:r>
      <w:r w:rsidR="00F96D62">
        <w:rPr>
          <w:rFonts w:eastAsia="Times New Roman"/>
          <w:color w:val="auto"/>
          <w:lang w:val="sr-Cyrl-RS" w:eastAsia="en-US"/>
        </w:rPr>
        <w:t xml:space="preserve">МБ 21240699, ПИБ 109775940 </w:t>
      </w:r>
      <w:r w:rsidRPr="000A4FBF">
        <w:rPr>
          <w:rFonts w:eastAsia="Times New Roman"/>
          <w:bCs/>
          <w:color w:val="auto"/>
          <w:lang w:val="sr-Cyrl-RS" w:eastAsia="en-US"/>
        </w:rPr>
        <w:t>покретне ствари ближе описане у ставу I изреке овог закључка.</w:t>
      </w:r>
    </w:p>
    <w:p w14:paraId="6FF4A4DF" w14:textId="77777777" w:rsidR="00F96D62" w:rsidRDefault="00F96D62" w:rsidP="00820C20">
      <w:pPr>
        <w:spacing w:line="259" w:lineRule="auto"/>
        <w:jc w:val="center"/>
        <w:rPr>
          <w:rFonts w:eastAsia="Times New Roman"/>
          <w:bCs/>
          <w:color w:val="auto"/>
          <w:lang w:val="sr-Cyrl-RS" w:eastAsia="en-US"/>
        </w:rPr>
      </w:pPr>
    </w:p>
    <w:p w14:paraId="0506F452" w14:textId="238F765E" w:rsidR="00820C20" w:rsidRDefault="00820C20" w:rsidP="00820C20">
      <w:pPr>
        <w:spacing w:line="259" w:lineRule="auto"/>
        <w:jc w:val="center"/>
        <w:rPr>
          <w:rFonts w:eastAsia="Times New Roman"/>
          <w:bCs/>
          <w:color w:val="auto"/>
          <w:lang w:val="sr-Cyrl-RS" w:eastAsia="en-US"/>
        </w:rPr>
      </w:pPr>
      <w:r>
        <w:rPr>
          <w:rFonts w:eastAsia="Times New Roman"/>
          <w:bCs/>
          <w:color w:val="auto"/>
          <w:lang w:val="sr-Cyrl-RS" w:eastAsia="en-US"/>
        </w:rPr>
        <w:t>З А К Љ У Ч А К</w:t>
      </w:r>
    </w:p>
    <w:p w14:paraId="72769B50" w14:textId="77777777" w:rsidR="000A4FBF" w:rsidRDefault="000A4FBF" w:rsidP="0076398C">
      <w:pPr>
        <w:spacing w:line="259" w:lineRule="auto"/>
        <w:jc w:val="both"/>
        <w:rPr>
          <w:rFonts w:eastAsia="Times New Roman"/>
          <w:b/>
          <w:color w:val="auto"/>
          <w:lang w:val="sr-Cyrl-RS" w:eastAsia="en-US"/>
        </w:rPr>
      </w:pPr>
    </w:p>
    <w:p w14:paraId="2CC71A2B" w14:textId="77777777" w:rsidR="002D4CC9" w:rsidRDefault="00820C20" w:rsidP="002D4CC9">
      <w:pPr>
        <w:jc w:val="both"/>
        <w:rPr>
          <w:rFonts w:eastAsia="Times New Roman"/>
          <w:color w:val="auto"/>
          <w:lang w:val="sr-Cyrl-RS" w:eastAsia="en-US"/>
        </w:rPr>
      </w:pPr>
      <w:r w:rsidRPr="00F140A9">
        <w:rPr>
          <w:lang w:val="sr-Cyrl-RS"/>
        </w:rPr>
        <w:t>Привредн</w:t>
      </w:r>
      <w:r>
        <w:rPr>
          <w:lang w:val="sr-Cyrl-RS"/>
        </w:rPr>
        <w:t>и</w:t>
      </w:r>
      <w:r w:rsidRPr="00F140A9">
        <w:rPr>
          <w:lang w:val="sr-Cyrl-RS"/>
        </w:rPr>
        <w:t xml:space="preserve"> суд у Ваљеву </w:t>
      </w:r>
      <w:r w:rsidR="00F96D62" w:rsidRPr="00F96D62">
        <w:rPr>
          <w:rFonts w:eastAsia="Times New Roman"/>
          <w:color w:val="auto"/>
          <w:lang w:eastAsia="en-US"/>
        </w:rPr>
        <w:t xml:space="preserve">је доставио јавном извршитељу Решење о извршењу тог суда </w:t>
      </w:r>
      <w:r w:rsidRPr="00F140A9">
        <w:rPr>
          <w:lang w:val="sr-Cyrl-RS"/>
        </w:rPr>
        <w:t>219/25 од 23.12.2025. године</w:t>
      </w:r>
      <w:r w:rsidR="00F96D62" w:rsidRPr="00F96D62">
        <w:rPr>
          <w:rFonts w:eastAsia="Times New Roman"/>
          <w:color w:val="auto"/>
          <w:lang w:eastAsia="en-US"/>
        </w:rPr>
        <w:t xml:space="preserve"> којим је одређено спровођење извршења ради наплате потраживања извршног повериоца према извршном дужнику, како је то ближе описано у наведеном Решењу о извршењу, као и трошкова извршног поступка колико буду износили пред Судом.  </w:t>
      </w:r>
    </w:p>
    <w:p w14:paraId="58B46177" w14:textId="77777777" w:rsidR="002D4CC9" w:rsidRDefault="002D4CC9" w:rsidP="002D4CC9">
      <w:pPr>
        <w:jc w:val="both"/>
        <w:rPr>
          <w:rFonts w:eastAsia="Times New Roman"/>
          <w:color w:val="auto"/>
          <w:lang w:val="sr-Cyrl-RS" w:eastAsia="en-US"/>
        </w:rPr>
      </w:pPr>
    </w:p>
    <w:p w14:paraId="247AD044" w14:textId="4751EA2D" w:rsidR="002D4CC9" w:rsidRPr="002D4CC9" w:rsidRDefault="002D4CC9" w:rsidP="002D4CC9">
      <w:pPr>
        <w:spacing w:before="100" w:after="100" w:line="259" w:lineRule="auto"/>
        <w:jc w:val="both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val="sr-Cyrl-RS" w:eastAsia="en-US"/>
        </w:rPr>
        <w:t>Ј</w:t>
      </w:r>
      <w:r w:rsidRPr="002D4CC9">
        <w:rPr>
          <w:rFonts w:eastAsia="Times New Roman"/>
          <w:color w:val="auto"/>
          <w:lang w:eastAsia="en-US"/>
        </w:rPr>
        <w:t>авни извршитељ је Закључком И.И</w:t>
      </w:r>
      <w:r w:rsidRPr="002D4CC9">
        <w:rPr>
          <w:rFonts w:eastAsia="Times New Roman"/>
          <w:color w:val="auto"/>
          <w:lang w:val="sr-Cyrl-RS" w:eastAsia="en-US"/>
        </w:rPr>
        <w:t>. 627/25</w:t>
      </w:r>
      <w:r w:rsidRPr="002D4CC9">
        <w:rPr>
          <w:rFonts w:eastAsia="Times New Roman"/>
          <w:color w:val="auto"/>
          <w:lang w:eastAsia="en-US"/>
        </w:rPr>
        <w:t xml:space="preserve"> од дана </w:t>
      </w:r>
      <w:r w:rsidRPr="002D4CC9">
        <w:rPr>
          <w:rFonts w:eastAsia="Times New Roman"/>
          <w:color w:val="auto"/>
          <w:lang w:val="sr-Cyrl-RS" w:eastAsia="en-US"/>
        </w:rPr>
        <w:t>18.02.2026. г</w:t>
      </w:r>
      <w:r w:rsidRPr="002D4CC9">
        <w:rPr>
          <w:rFonts w:eastAsia="Times New Roman"/>
          <w:color w:val="auto"/>
          <w:lang w:eastAsia="en-US"/>
        </w:rPr>
        <w:t xml:space="preserve">одине, </w:t>
      </w:r>
      <w:r>
        <w:rPr>
          <w:rFonts w:eastAsia="Times New Roman"/>
          <w:color w:val="auto"/>
          <w:lang w:val="sr-Cyrl-RS" w:eastAsia="en-US"/>
        </w:rPr>
        <w:t>п</w:t>
      </w:r>
      <w:r w:rsidRPr="002D4CC9">
        <w:rPr>
          <w:rFonts w:eastAsia="Times New Roman"/>
          <w:color w:val="auto"/>
          <w:lang w:eastAsia="en-US"/>
        </w:rPr>
        <w:t xml:space="preserve">о Споразуму о непосредној погодби странака од дана </w:t>
      </w:r>
      <w:r w:rsidRPr="002D4CC9">
        <w:rPr>
          <w:rFonts w:eastAsia="Times New Roman"/>
          <w:color w:val="auto"/>
          <w:lang w:val="sr-Cyrl-RS" w:eastAsia="en-US"/>
        </w:rPr>
        <w:t>13.02.2026</w:t>
      </w:r>
      <w:r w:rsidRPr="002D4CC9">
        <w:rPr>
          <w:rFonts w:eastAsia="Times New Roman"/>
          <w:color w:val="auto"/>
          <w:lang w:eastAsia="en-US"/>
        </w:rPr>
        <w:t>. године</w:t>
      </w:r>
      <w:r w:rsidRPr="002D4CC9">
        <w:rPr>
          <w:rFonts w:eastAsia="Times New Roman"/>
          <w:color w:val="auto"/>
          <w:lang w:val="sr-Cyrl-RS" w:eastAsia="en-US"/>
        </w:rPr>
        <w:t>,</w:t>
      </w:r>
      <w:r w:rsidRPr="002D4CC9">
        <w:rPr>
          <w:rFonts w:eastAsia="Times New Roman"/>
          <w:color w:val="auto"/>
          <w:lang w:eastAsia="en-US"/>
        </w:rPr>
        <w:t xml:space="preserve"> одредио да се наведен</w:t>
      </w:r>
      <w:r w:rsidRPr="002D4CC9">
        <w:rPr>
          <w:rFonts w:eastAsia="Times New Roman"/>
          <w:color w:val="auto"/>
          <w:lang w:val="sr-Cyrl-RS" w:eastAsia="en-US"/>
        </w:rPr>
        <w:t>е</w:t>
      </w:r>
      <w:r w:rsidRPr="002D4CC9">
        <w:rPr>
          <w:rFonts w:eastAsia="Times New Roman"/>
          <w:color w:val="auto"/>
          <w:lang w:eastAsia="en-US"/>
        </w:rPr>
        <w:t xml:space="preserve"> </w:t>
      </w:r>
      <w:r w:rsidRPr="002D4CC9">
        <w:rPr>
          <w:rFonts w:eastAsia="Times New Roman"/>
          <w:color w:val="auto"/>
          <w:lang w:val="sr-Cyrl-RS" w:eastAsia="en-US"/>
        </w:rPr>
        <w:t>покретне ствари које су</w:t>
      </w:r>
      <w:r w:rsidRPr="002D4CC9">
        <w:rPr>
          <w:rFonts w:eastAsia="Times New Roman"/>
          <w:color w:val="auto"/>
          <w:lang w:eastAsia="en-US"/>
        </w:rPr>
        <w:t xml:space="preserve"> предмет извршења</w:t>
      </w:r>
      <w:r w:rsidR="00135631">
        <w:rPr>
          <w:rFonts w:eastAsia="Times New Roman"/>
          <w:color w:val="auto"/>
          <w:lang w:val="sr-Cyrl-RS" w:eastAsia="en-US"/>
        </w:rPr>
        <w:t xml:space="preserve">, ближе описане у ствау </w:t>
      </w:r>
      <w:r w:rsidR="00135631">
        <w:rPr>
          <w:rFonts w:eastAsia="Times New Roman"/>
          <w:color w:val="auto"/>
          <w:lang w:eastAsia="en-US"/>
        </w:rPr>
        <w:t xml:space="preserve">I </w:t>
      </w:r>
      <w:r w:rsidR="00135631">
        <w:rPr>
          <w:rFonts w:eastAsia="Times New Roman"/>
          <w:color w:val="auto"/>
          <w:lang w:val="sr-Cyrl-RS" w:eastAsia="en-US"/>
        </w:rPr>
        <w:t>изреке</w:t>
      </w:r>
      <w:r w:rsidRPr="002D4CC9">
        <w:rPr>
          <w:rFonts w:eastAsia="Times New Roman"/>
          <w:color w:val="auto"/>
          <w:lang w:eastAsia="en-US"/>
        </w:rPr>
        <w:t>, има</w:t>
      </w:r>
      <w:r w:rsidRPr="002D4CC9">
        <w:rPr>
          <w:rFonts w:eastAsia="Times New Roman"/>
          <w:color w:val="auto"/>
          <w:lang w:val="sr-Cyrl-RS" w:eastAsia="en-US"/>
        </w:rPr>
        <w:t>ју</w:t>
      </w:r>
      <w:r w:rsidRPr="002D4CC9">
        <w:rPr>
          <w:rFonts w:eastAsia="Times New Roman"/>
          <w:color w:val="auto"/>
          <w:lang w:eastAsia="en-US"/>
        </w:rPr>
        <w:t xml:space="preserve"> продати непосредном погодбом и то </w:t>
      </w:r>
      <w:r w:rsidRPr="002D4CC9">
        <w:rPr>
          <w:rFonts w:eastAsia="Times New Roman"/>
          <w:color w:val="auto"/>
          <w:lang w:val="sr-Latn-RS" w:eastAsia="en-US"/>
        </w:rPr>
        <w:t xml:space="preserve">"PIGGY CENTAR" DOO, Trska, Trska bb, </w:t>
      </w:r>
      <w:r w:rsidRPr="002D4CC9">
        <w:rPr>
          <w:rFonts w:eastAsia="Times New Roman"/>
          <w:color w:val="auto"/>
          <w:lang w:val="sr-Cyrl-RS" w:eastAsia="en-US"/>
        </w:rPr>
        <w:t>МБ 21240699, ПИБ 109775940.</w:t>
      </w:r>
    </w:p>
    <w:p w14:paraId="6FDAAFF3" w14:textId="77777777" w:rsidR="00135631" w:rsidRDefault="00F96D62" w:rsidP="002D4CC9">
      <w:pPr>
        <w:jc w:val="both"/>
        <w:rPr>
          <w:rFonts w:eastAsia="Times New Roman"/>
          <w:color w:val="auto"/>
          <w:lang w:val="sr-Cyrl-RS" w:eastAsia="en-US"/>
        </w:rPr>
      </w:pPr>
      <w:r w:rsidRPr="00F96D62">
        <w:rPr>
          <w:rFonts w:eastAsia="Times New Roman"/>
          <w:color w:val="auto"/>
          <w:lang w:eastAsia="en-US"/>
        </w:rPr>
        <w:t xml:space="preserve">Како је дана </w:t>
      </w:r>
      <w:r w:rsidR="00135631">
        <w:rPr>
          <w:rFonts w:eastAsia="Times New Roman"/>
          <w:color w:val="auto"/>
          <w:lang w:val="sr-Cyrl-RS" w:eastAsia="en-US"/>
        </w:rPr>
        <w:t>06</w:t>
      </w:r>
      <w:r w:rsidRPr="00F96D62">
        <w:rPr>
          <w:rFonts w:eastAsia="Times New Roman"/>
          <w:color w:val="auto"/>
          <w:lang w:eastAsia="en-US"/>
        </w:rPr>
        <w:t>.</w:t>
      </w:r>
      <w:r w:rsidR="00135631">
        <w:rPr>
          <w:rFonts w:eastAsia="Times New Roman"/>
          <w:color w:val="auto"/>
          <w:lang w:val="sr-Cyrl-RS" w:eastAsia="en-US"/>
        </w:rPr>
        <w:t>03</w:t>
      </w:r>
      <w:r w:rsidRPr="00F96D62">
        <w:rPr>
          <w:rFonts w:eastAsia="Times New Roman"/>
          <w:color w:val="auto"/>
          <w:lang w:eastAsia="en-US"/>
        </w:rPr>
        <w:t>.202</w:t>
      </w:r>
      <w:r w:rsidR="00135631">
        <w:rPr>
          <w:rFonts w:eastAsia="Times New Roman"/>
          <w:color w:val="auto"/>
          <w:lang w:val="sr-Cyrl-RS" w:eastAsia="en-US"/>
        </w:rPr>
        <w:t>6</w:t>
      </w:r>
      <w:r w:rsidRPr="00F96D62">
        <w:rPr>
          <w:rFonts w:eastAsia="Times New Roman"/>
          <w:color w:val="auto"/>
          <w:lang w:eastAsia="en-US"/>
        </w:rPr>
        <w:t>. године закључен уговор о продаји предметн</w:t>
      </w:r>
      <w:r w:rsidR="00135631">
        <w:rPr>
          <w:rFonts w:eastAsia="Times New Roman"/>
          <w:color w:val="auto"/>
          <w:lang w:val="sr-Cyrl-RS" w:eastAsia="en-US"/>
        </w:rPr>
        <w:t>их</w:t>
      </w:r>
      <w:r w:rsidRPr="00F96D62">
        <w:rPr>
          <w:rFonts w:eastAsia="Times New Roman"/>
          <w:color w:val="auto"/>
          <w:lang w:eastAsia="en-US"/>
        </w:rPr>
        <w:t xml:space="preserve"> покретн</w:t>
      </w:r>
      <w:r w:rsidR="00135631">
        <w:rPr>
          <w:rFonts w:eastAsia="Times New Roman"/>
          <w:color w:val="auto"/>
          <w:lang w:val="sr-Cyrl-RS" w:eastAsia="en-US"/>
        </w:rPr>
        <w:t>их</w:t>
      </w:r>
      <w:r w:rsidRPr="00F96D62">
        <w:rPr>
          <w:rFonts w:eastAsia="Times New Roman"/>
          <w:color w:val="auto"/>
          <w:lang w:eastAsia="en-US"/>
        </w:rPr>
        <w:t xml:space="preserve"> ствари између јавног извршитеља у име и за рачун извршног дужника и купца јавни извршитељ је сходно чл.  244. и чл. 247. ЗИО донео одлуку као у ставу I - изреке овог закључка.</w:t>
      </w:r>
    </w:p>
    <w:p w14:paraId="248219CD" w14:textId="77777777" w:rsidR="00135631" w:rsidRDefault="00135631" w:rsidP="002D4CC9">
      <w:pPr>
        <w:jc w:val="both"/>
        <w:rPr>
          <w:rFonts w:eastAsia="Times New Roman"/>
          <w:color w:val="auto"/>
          <w:lang w:val="sr-Cyrl-RS" w:eastAsia="en-US"/>
        </w:rPr>
      </w:pPr>
    </w:p>
    <w:p w14:paraId="5B70C6A7" w14:textId="77777777" w:rsidR="00135631" w:rsidRDefault="00F96D62" w:rsidP="002D4CC9">
      <w:pPr>
        <w:jc w:val="both"/>
        <w:rPr>
          <w:rFonts w:eastAsia="Times New Roman"/>
          <w:color w:val="auto"/>
          <w:lang w:val="sr-Cyrl-RS" w:eastAsia="en-US"/>
        </w:rPr>
      </w:pPr>
      <w:r w:rsidRPr="00F96D62">
        <w:rPr>
          <w:rFonts w:eastAsia="Times New Roman"/>
          <w:color w:val="auto"/>
          <w:lang w:eastAsia="en-US"/>
        </w:rPr>
        <w:t>Како је одредбом чл. 250 ЗИО прописано да купац преузима ствар одмах по исплати цене,</w:t>
      </w:r>
      <w:r w:rsidR="00135631">
        <w:rPr>
          <w:rFonts w:eastAsia="Times New Roman"/>
          <w:color w:val="auto"/>
          <w:lang w:val="sr-Cyrl-RS" w:eastAsia="en-US"/>
        </w:rPr>
        <w:t xml:space="preserve"> те како је купац 06.03.2026. године уплатио целокупан износ продајне цене,</w:t>
      </w:r>
      <w:r w:rsidRPr="00F96D62">
        <w:rPr>
          <w:rFonts w:eastAsia="Times New Roman"/>
          <w:color w:val="auto"/>
          <w:lang w:eastAsia="en-US"/>
        </w:rPr>
        <w:t xml:space="preserve"> то је извршитељ донео одлуку као у ставу II - IV изреке. </w:t>
      </w:r>
    </w:p>
    <w:p w14:paraId="62AD76ED" w14:textId="77777777" w:rsidR="00135631" w:rsidRDefault="00135631" w:rsidP="002D4CC9">
      <w:pPr>
        <w:jc w:val="both"/>
        <w:rPr>
          <w:rFonts w:eastAsia="Times New Roman"/>
          <w:color w:val="auto"/>
          <w:lang w:val="sr-Cyrl-RS" w:eastAsia="en-US"/>
        </w:rPr>
      </w:pPr>
    </w:p>
    <w:p w14:paraId="667BB840" w14:textId="77777777" w:rsidR="004D3B8B" w:rsidRPr="004D3B8B" w:rsidRDefault="004D3B8B" w:rsidP="004D3B8B">
      <w:pPr>
        <w:spacing w:before="100" w:after="100" w:line="259" w:lineRule="auto"/>
        <w:jc w:val="both"/>
        <w:rPr>
          <w:rFonts w:eastAsia="Times New Roman"/>
          <w:color w:val="auto"/>
          <w:lang w:eastAsia="en-US"/>
        </w:rPr>
      </w:pPr>
      <w:r w:rsidRPr="004D3B8B">
        <w:rPr>
          <w:rFonts w:eastAsia="Times New Roman"/>
          <w:b/>
          <w:bCs/>
          <w:color w:val="auto"/>
          <w:lang w:val="sr-Cyrl-RS" w:eastAsia="en-US"/>
        </w:rPr>
        <w:t xml:space="preserve">ЗА </w:t>
      </w:r>
      <w:r w:rsidRPr="004D3B8B">
        <w:rPr>
          <w:rFonts w:eastAsia="Times New Roman"/>
          <w:b/>
          <w:bCs/>
          <w:color w:val="auto"/>
          <w:lang w:eastAsia="en-US"/>
        </w:rPr>
        <w:t>ПР</w:t>
      </w:r>
      <w:r w:rsidRPr="004D3B8B">
        <w:rPr>
          <w:rFonts w:eastAsia="Times New Roman"/>
          <w:b/>
          <w:bCs/>
          <w:color w:val="auto"/>
          <w:lang w:val="sr-Cyrl-RS" w:eastAsia="en-US"/>
        </w:rPr>
        <w:t xml:space="preserve">ОДАВЦА - </w:t>
      </w:r>
      <w:r w:rsidRPr="004D3B8B">
        <w:rPr>
          <w:rFonts w:eastAsia="Times New Roman"/>
          <w:color w:val="auto"/>
          <w:lang w:val="sr-Cyrl-RS" w:eastAsia="en-US"/>
        </w:rPr>
        <w:t>ЈАВНИ ИЗВРШИТЕЉ НИНА КИУРСКИ</w:t>
      </w:r>
    </w:p>
    <w:p w14:paraId="335858AD" w14:textId="77777777" w:rsidR="004D3B8B" w:rsidRPr="004D3B8B" w:rsidRDefault="004D3B8B" w:rsidP="004D3B8B">
      <w:pPr>
        <w:spacing w:before="100" w:after="100" w:line="259" w:lineRule="auto"/>
        <w:jc w:val="right"/>
        <w:rPr>
          <w:rFonts w:eastAsia="Times New Roman"/>
          <w:color w:val="auto"/>
          <w:lang w:val="sr-Cyrl-RS" w:eastAsia="en-US"/>
        </w:rPr>
      </w:pPr>
      <w:r w:rsidRPr="004D3B8B">
        <w:rPr>
          <w:rFonts w:eastAsia="Times New Roman"/>
          <w:color w:val="auto"/>
          <w:lang w:val="sr-Cyrl-RS" w:eastAsia="en-US"/>
        </w:rPr>
        <w:t>____________________________</w:t>
      </w:r>
    </w:p>
    <w:p w14:paraId="5F4EAE20" w14:textId="77777777" w:rsidR="004D3B8B" w:rsidRPr="004D3B8B" w:rsidRDefault="004D3B8B" w:rsidP="004D3B8B">
      <w:pPr>
        <w:spacing w:before="100" w:after="100" w:line="259" w:lineRule="auto"/>
        <w:jc w:val="right"/>
        <w:rPr>
          <w:rFonts w:eastAsia="Times New Roman"/>
          <w:color w:val="auto"/>
          <w:lang w:val="sr-Cyrl-RS" w:eastAsia="en-US"/>
        </w:rPr>
      </w:pPr>
    </w:p>
    <w:p w14:paraId="687AF430" w14:textId="77777777" w:rsidR="004D3B8B" w:rsidRPr="004D3B8B" w:rsidRDefault="004D3B8B" w:rsidP="004D3B8B">
      <w:pPr>
        <w:spacing w:before="100" w:after="100" w:line="259" w:lineRule="auto"/>
        <w:jc w:val="both"/>
        <w:rPr>
          <w:rFonts w:eastAsia="Times New Roman"/>
          <w:color w:val="auto"/>
          <w:lang w:val="sr-Cyrl-RS" w:eastAsia="en-US"/>
        </w:rPr>
      </w:pPr>
      <w:r w:rsidRPr="004D3B8B">
        <w:rPr>
          <w:rFonts w:eastAsia="Times New Roman"/>
          <w:b/>
          <w:bCs/>
          <w:color w:val="auto"/>
          <w:lang w:val="sr-Cyrl-RS" w:eastAsia="en-US"/>
        </w:rPr>
        <w:t>ЗА КУПЦА</w:t>
      </w:r>
      <w:r w:rsidRPr="004D3B8B">
        <w:rPr>
          <w:rFonts w:eastAsia="Times New Roman"/>
          <w:color w:val="auto"/>
          <w:lang w:val="sr-Cyrl-RS" w:eastAsia="en-US"/>
        </w:rPr>
        <w:t xml:space="preserve"> - </w:t>
      </w:r>
      <w:r w:rsidRPr="004D3B8B">
        <w:rPr>
          <w:rFonts w:eastAsia="Times New Roman"/>
          <w:color w:val="auto"/>
          <w:lang w:val="sr-Latn-RS" w:eastAsia="en-US"/>
        </w:rPr>
        <w:t xml:space="preserve">"PIGGY CENTAR" DOO, Trska, Trska bb, </w:t>
      </w:r>
      <w:r w:rsidRPr="004D3B8B">
        <w:rPr>
          <w:rFonts w:eastAsia="Times New Roman"/>
          <w:color w:val="auto"/>
          <w:lang w:val="sr-Cyrl-RS" w:eastAsia="en-US"/>
        </w:rPr>
        <w:t>МБ 21240699, ПИБ 109775940</w:t>
      </w:r>
    </w:p>
    <w:p w14:paraId="4FF6CB39" w14:textId="77777777" w:rsidR="004D3B8B" w:rsidRPr="004D3B8B" w:rsidRDefault="004D3B8B" w:rsidP="004D3B8B">
      <w:pPr>
        <w:spacing w:before="100" w:after="100" w:line="259" w:lineRule="auto"/>
        <w:jc w:val="both"/>
        <w:rPr>
          <w:rFonts w:eastAsia="Times New Roman"/>
          <w:color w:val="auto"/>
          <w:lang w:val="sr-Cyrl-RS" w:eastAsia="en-US"/>
        </w:rPr>
      </w:pPr>
      <w:r w:rsidRPr="004D3B8B">
        <w:rPr>
          <w:rFonts w:eastAsia="Times New Roman"/>
          <w:color w:val="auto"/>
          <w:lang w:val="sr-Cyrl-RS" w:eastAsia="en-US"/>
        </w:rPr>
        <w:t>законски заступник Биљана Стјепановић, ЛК 010336515 ПС Врачар</w:t>
      </w:r>
    </w:p>
    <w:p w14:paraId="49DF383A" w14:textId="77777777" w:rsidR="004D3B8B" w:rsidRPr="004D3B8B" w:rsidRDefault="004D3B8B" w:rsidP="004D3B8B">
      <w:pPr>
        <w:spacing w:before="100" w:after="100" w:line="259" w:lineRule="auto"/>
        <w:jc w:val="right"/>
        <w:rPr>
          <w:rFonts w:eastAsia="Times New Roman"/>
          <w:color w:val="auto"/>
          <w:lang w:val="sr-Cyrl-RS" w:eastAsia="en-US"/>
        </w:rPr>
      </w:pPr>
      <w:r w:rsidRPr="004D3B8B">
        <w:rPr>
          <w:rFonts w:eastAsia="Times New Roman"/>
          <w:color w:val="auto"/>
          <w:lang w:val="sr-Cyrl-RS" w:eastAsia="en-US"/>
        </w:rPr>
        <w:t>____________________________</w:t>
      </w:r>
    </w:p>
    <w:p w14:paraId="292337A9" w14:textId="7753D768" w:rsidR="00FF57C4" w:rsidRPr="00DF0C3C" w:rsidRDefault="00FF57C4" w:rsidP="00135631">
      <w:pPr>
        <w:jc w:val="right"/>
      </w:pPr>
    </w:p>
    <w:sectPr w:rsidR="00FF57C4" w:rsidRPr="00DF0C3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A5148"/>
    <w:multiLevelType w:val="multilevel"/>
    <w:tmpl w:val="28AA7A2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A9A14F"/>
    <w:multiLevelType w:val="multilevel"/>
    <w:tmpl w:val="52EA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6A0AFE"/>
    <w:multiLevelType w:val="hybridMultilevel"/>
    <w:tmpl w:val="AD843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57DB"/>
    <w:multiLevelType w:val="hybridMultilevel"/>
    <w:tmpl w:val="4D6EEE10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A033E26"/>
    <w:multiLevelType w:val="hybridMultilevel"/>
    <w:tmpl w:val="AD843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51E3"/>
    <w:multiLevelType w:val="multilevel"/>
    <w:tmpl w:val="48E49EF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7457E4"/>
    <w:multiLevelType w:val="hybridMultilevel"/>
    <w:tmpl w:val="AD843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F72AA"/>
    <w:multiLevelType w:val="multilevel"/>
    <w:tmpl w:val="76809AB0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709F2"/>
    <w:multiLevelType w:val="multilevel"/>
    <w:tmpl w:val="8B5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A039E"/>
    <w:multiLevelType w:val="hybridMultilevel"/>
    <w:tmpl w:val="AD843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44C29"/>
    <w:multiLevelType w:val="hybridMultilevel"/>
    <w:tmpl w:val="ECCAB632"/>
    <w:lvl w:ilvl="0" w:tplc="CAB28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804"/>
    <w:multiLevelType w:val="hybridMultilevel"/>
    <w:tmpl w:val="AD843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28269">
    <w:abstractNumId w:val="0"/>
  </w:num>
  <w:num w:numId="2" w16cid:durableId="1493450954">
    <w:abstractNumId w:val="1"/>
  </w:num>
  <w:num w:numId="3" w16cid:durableId="391513593">
    <w:abstractNumId w:val="5"/>
  </w:num>
  <w:num w:numId="4" w16cid:durableId="35745255">
    <w:abstractNumId w:val="7"/>
  </w:num>
  <w:num w:numId="5" w16cid:durableId="690645187">
    <w:abstractNumId w:val="8"/>
  </w:num>
  <w:num w:numId="6" w16cid:durableId="2028212086">
    <w:abstractNumId w:val="9"/>
  </w:num>
  <w:num w:numId="7" w16cid:durableId="1842500165">
    <w:abstractNumId w:val="10"/>
  </w:num>
  <w:num w:numId="8" w16cid:durableId="1989043657">
    <w:abstractNumId w:val="3"/>
  </w:num>
  <w:num w:numId="9" w16cid:durableId="1520242737">
    <w:abstractNumId w:val="2"/>
  </w:num>
  <w:num w:numId="10" w16cid:durableId="93286763">
    <w:abstractNumId w:val="4"/>
  </w:num>
  <w:num w:numId="11" w16cid:durableId="2090467660">
    <w:abstractNumId w:val="6"/>
  </w:num>
  <w:num w:numId="12" w16cid:durableId="2045445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3D"/>
    <w:rsid w:val="00010380"/>
    <w:rsid w:val="000A4FBF"/>
    <w:rsid w:val="00135631"/>
    <w:rsid w:val="001D3BC7"/>
    <w:rsid w:val="002D4CC9"/>
    <w:rsid w:val="00415A1E"/>
    <w:rsid w:val="004B5F3D"/>
    <w:rsid w:val="004C0C42"/>
    <w:rsid w:val="004D3B8B"/>
    <w:rsid w:val="00574C74"/>
    <w:rsid w:val="005D60C2"/>
    <w:rsid w:val="00672E56"/>
    <w:rsid w:val="0076398C"/>
    <w:rsid w:val="007D2E80"/>
    <w:rsid w:val="00820C20"/>
    <w:rsid w:val="00832F66"/>
    <w:rsid w:val="0089115D"/>
    <w:rsid w:val="008D5C1D"/>
    <w:rsid w:val="008D70F8"/>
    <w:rsid w:val="00942AD6"/>
    <w:rsid w:val="00A24DCF"/>
    <w:rsid w:val="00AC458A"/>
    <w:rsid w:val="00BF5F02"/>
    <w:rsid w:val="00DF0C3C"/>
    <w:rsid w:val="00F96D62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3F48"/>
  <w15:docId w15:val="{1409E5D1-9D5B-48E2-94D4-A823793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c0afc333">
    <w:name w:val="c0afc33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178161">
    <w:name w:val="8717816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0C3C"/>
    <w:pPr>
      <w:ind w:left="720"/>
      <w:contextualSpacing/>
    </w:pPr>
  </w:style>
  <w:style w:type="table" w:customStyle="1" w:styleId="35b60f68">
    <w:name w:val="35b60f68"/>
    <w:uiPriority w:val="99"/>
    <w:rsid w:val="007D2E80"/>
    <w:pPr>
      <w:spacing w:line="259" w:lineRule="auto"/>
    </w:pPr>
    <w:rPr>
      <w:rFonts w:eastAsia="Times New Roman"/>
      <w:color w:val="auto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Kiurski</dc:creator>
  <cp:keywords/>
  <dc:description/>
  <cp:lastModifiedBy>Nina Kiurski</cp:lastModifiedBy>
  <cp:revision>1</cp:revision>
  <cp:lastPrinted>2026-03-06T11:22:00Z</cp:lastPrinted>
  <dcterms:created xsi:type="dcterms:W3CDTF">2026-02-18T11:47:00Z</dcterms:created>
  <dcterms:modified xsi:type="dcterms:W3CDTF">2026-03-10T07:30:00Z</dcterms:modified>
  <cp:category/>
</cp:coreProperties>
</file>